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18" w:rsidRPr="00604561" w:rsidRDefault="00E47387" w:rsidP="00840181">
      <w:pPr>
        <w:pStyle w:val="Titre"/>
        <w:jc w:val="both"/>
        <w:rPr>
          <w:b/>
        </w:rPr>
      </w:pPr>
      <w:r>
        <w:rPr>
          <w:noProof/>
        </w:rPr>
        <w:drawing>
          <wp:anchor distT="0" distB="0" distL="114300" distR="114300" simplePos="0" relativeHeight="251657728" behindDoc="0" locked="0" layoutInCell="1" allowOverlap="1">
            <wp:simplePos x="0" y="0"/>
            <wp:positionH relativeFrom="margin">
              <wp:posOffset>5561330</wp:posOffset>
            </wp:positionH>
            <wp:positionV relativeFrom="margin">
              <wp:posOffset>857250</wp:posOffset>
            </wp:positionV>
            <wp:extent cx="1227455" cy="1264920"/>
            <wp:effectExtent l="0" t="0" r="0" b="5080"/>
            <wp:wrapSquare wrapText="bothSides"/>
            <wp:docPr id="3" name="il_fi" descr="http://90.snuipp.fr/local/cache-vignettes/L98xH100/arton1213jpg7a67-b5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90.snuipp.fr/local/cache-vignettes/L98xH100/arton1213jpg7a67-b517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455" cy="1264920"/>
                    </a:xfrm>
                    <a:prstGeom prst="rect">
                      <a:avLst/>
                    </a:prstGeom>
                    <a:noFill/>
                  </pic:spPr>
                </pic:pic>
              </a:graphicData>
            </a:graphic>
            <wp14:sizeRelH relativeFrom="page">
              <wp14:pctWidth>0</wp14:pctWidth>
            </wp14:sizeRelH>
            <wp14:sizeRelV relativeFrom="page">
              <wp14:pctHeight>0</wp14:pctHeight>
            </wp14:sizeRelV>
          </wp:anchor>
        </w:drawing>
      </w:r>
      <w:r w:rsidR="00087418" w:rsidRPr="00604561">
        <w:rPr>
          <w:b/>
        </w:rPr>
        <w:t>Compte-</w:t>
      </w:r>
      <w:r w:rsidR="008F7C4E" w:rsidRPr="00604561">
        <w:rPr>
          <w:b/>
        </w:rPr>
        <w:t>rendu du</w:t>
      </w:r>
      <w:r w:rsidR="00087418" w:rsidRPr="00604561">
        <w:rPr>
          <w:b/>
        </w:rPr>
        <w:t xml:space="preserve"> C</w:t>
      </w:r>
      <w:r w:rsidR="008F7C4E" w:rsidRPr="00604561">
        <w:rPr>
          <w:b/>
        </w:rPr>
        <w:t>TS</w:t>
      </w:r>
      <w:r w:rsidR="00087418" w:rsidRPr="00604561">
        <w:rPr>
          <w:b/>
        </w:rPr>
        <w:t xml:space="preserve">D du </w:t>
      </w:r>
      <w:r w:rsidR="0054625B">
        <w:rPr>
          <w:b/>
        </w:rPr>
        <w:t>4 septembre 2015</w:t>
      </w:r>
    </w:p>
    <w:p w:rsidR="00087418" w:rsidRDefault="00087418" w:rsidP="00017F73">
      <w:pPr>
        <w:pStyle w:val="NormalWeb"/>
        <w:spacing w:before="0" w:beforeAutospacing="0" w:after="0" w:afterAutospacing="0"/>
        <w:jc w:val="both"/>
        <w:rPr>
          <w:rFonts w:ascii="Calibri" w:hAnsi="Calibri" w:cs="Lucida Grande"/>
          <w:color w:val="333333"/>
          <w:sz w:val="24"/>
          <w:szCs w:val="24"/>
        </w:rPr>
      </w:pPr>
      <w:r w:rsidRPr="004878D9">
        <w:rPr>
          <w:rFonts w:ascii="Calibri" w:hAnsi="Calibri" w:cs="Lucida Grande"/>
          <w:color w:val="333333"/>
          <w:sz w:val="24"/>
          <w:szCs w:val="24"/>
        </w:rPr>
        <w:t xml:space="preserve">Compte-rendu des délégués des personnels </w:t>
      </w:r>
      <w:r w:rsidR="0054625B">
        <w:rPr>
          <w:rFonts w:ascii="Calibri" w:hAnsi="Calibri" w:cs="Lucida Grande"/>
          <w:color w:val="333333"/>
          <w:sz w:val="24"/>
          <w:szCs w:val="24"/>
        </w:rPr>
        <w:t xml:space="preserve">de la </w:t>
      </w:r>
      <w:r w:rsidRPr="004878D9">
        <w:rPr>
          <w:rFonts w:ascii="Calibri" w:hAnsi="Calibri" w:cs="Lucida Grande"/>
          <w:color w:val="333333"/>
          <w:sz w:val="24"/>
          <w:szCs w:val="24"/>
        </w:rPr>
        <w:t>FSU au CTSD</w:t>
      </w:r>
    </w:p>
    <w:p w:rsidR="00087418" w:rsidRPr="004878D9" w:rsidRDefault="00087418" w:rsidP="00017F73">
      <w:pPr>
        <w:pStyle w:val="NormalWeb"/>
        <w:spacing w:before="0" w:beforeAutospacing="0" w:after="0" w:afterAutospacing="0"/>
        <w:jc w:val="both"/>
        <w:rPr>
          <w:rFonts w:ascii="Calibri" w:hAnsi="Calibri" w:cs="Lucida Grande"/>
          <w:color w:val="333333"/>
          <w:sz w:val="24"/>
          <w:szCs w:val="24"/>
        </w:rPr>
      </w:pPr>
      <w:r w:rsidRPr="004878D9">
        <w:rPr>
          <w:rFonts w:ascii="Calibri" w:hAnsi="Calibri" w:cs="Lucida Grande"/>
          <w:color w:val="333333"/>
          <w:sz w:val="24"/>
          <w:szCs w:val="24"/>
        </w:rPr>
        <w:t>Déclaration préalable de la FSU (voir document joint)</w:t>
      </w:r>
      <w:r w:rsidR="007D267A">
        <w:rPr>
          <w:rFonts w:ascii="Calibri" w:hAnsi="Calibri" w:cs="Lucida Grande"/>
          <w:color w:val="333333"/>
          <w:sz w:val="24"/>
          <w:szCs w:val="24"/>
        </w:rPr>
        <w:t>, de l’UNSA, de la FNEC-FP-FO</w:t>
      </w:r>
    </w:p>
    <w:p w:rsidR="00087418" w:rsidRPr="004878D9" w:rsidRDefault="00087418" w:rsidP="00017F73">
      <w:pPr>
        <w:jc w:val="both"/>
        <w:rPr>
          <w:b/>
          <w:sz w:val="24"/>
          <w:szCs w:val="24"/>
        </w:rPr>
      </w:pPr>
      <w:r w:rsidRPr="004878D9">
        <w:rPr>
          <w:b/>
          <w:sz w:val="24"/>
          <w:szCs w:val="24"/>
          <w:u w:val="single"/>
        </w:rPr>
        <w:t>Ordre du jour</w:t>
      </w:r>
      <w:r w:rsidRPr="004878D9">
        <w:rPr>
          <w:b/>
          <w:sz w:val="24"/>
          <w:szCs w:val="24"/>
        </w:rPr>
        <w:t> :</w:t>
      </w:r>
    </w:p>
    <w:p w:rsidR="00087418" w:rsidRPr="004878D9" w:rsidRDefault="0054625B" w:rsidP="00017F73">
      <w:pPr>
        <w:pStyle w:val="Paragraphedeliste"/>
        <w:numPr>
          <w:ilvl w:val="0"/>
          <w:numId w:val="2"/>
        </w:numPr>
        <w:jc w:val="both"/>
        <w:rPr>
          <w:rFonts w:ascii="Calibri" w:hAnsi="Calibri"/>
        </w:rPr>
      </w:pPr>
      <w:r>
        <w:rPr>
          <w:rFonts w:ascii="Calibri" w:hAnsi="Calibri"/>
        </w:rPr>
        <w:t>Bilan de rentrée 1</w:t>
      </w:r>
      <w:r w:rsidRPr="0054625B">
        <w:rPr>
          <w:rFonts w:ascii="Calibri" w:hAnsi="Calibri"/>
          <w:vertAlign w:val="superscript"/>
        </w:rPr>
        <w:t>er</w:t>
      </w:r>
      <w:r>
        <w:rPr>
          <w:rFonts w:ascii="Calibri" w:hAnsi="Calibri"/>
        </w:rPr>
        <w:t xml:space="preserve"> et 2</w:t>
      </w:r>
      <w:r w:rsidRPr="0054625B">
        <w:rPr>
          <w:rFonts w:ascii="Calibri" w:hAnsi="Calibri"/>
          <w:vertAlign w:val="superscript"/>
        </w:rPr>
        <w:t>nd</w:t>
      </w:r>
      <w:r>
        <w:rPr>
          <w:rFonts w:ascii="Calibri" w:hAnsi="Calibri"/>
        </w:rPr>
        <w:t xml:space="preserve"> degrés</w:t>
      </w:r>
    </w:p>
    <w:p w:rsidR="00840181" w:rsidRDefault="0054625B" w:rsidP="00017F73">
      <w:pPr>
        <w:pStyle w:val="Paragraphedeliste"/>
        <w:numPr>
          <w:ilvl w:val="0"/>
          <w:numId w:val="2"/>
        </w:numPr>
        <w:jc w:val="both"/>
        <w:rPr>
          <w:rFonts w:ascii="Calibri" w:hAnsi="Calibri"/>
        </w:rPr>
      </w:pPr>
      <w:r>
        <w:rPr>
          <w:rFonts w:ascii="Calibri" w:hAnsi="Calibri"/>
        </w:rPr>
        <w:t>Ajustements de rentrée 1</w:t>
      </w:r>
      <w:r w:rsidRPr="0054625B">
        <w:rPr>
          <w:rFonts w:ascii="Calibri" w:hAnsi="Calibri"/>
          <w:vertAlign w:val="superscript"/>
        </w:rPr>
        <w:t>er</w:t>
      </w:r>
      <w:r>
        <w:rPr>
          <w:rFonts w:ascii="Calibri" w:hAnsi="Calibri"/>
        </w:rPr>
        <w:t xml:space="preserve"> degré</w:t>
      </w:r>
    </w:p>
    <w:p w:rsidR="0054625B" w:rsidRDefault="0054625B" w:rsidP="00017F73">
      <w:pPr>
        <w:pStyle w:val="Paragraphedeliste"/>
        <w:numPr>
          <w:ilvl w:val="0"/>
          <w:numId w:val="2"/>
        </w:numPr>
        <w:jc w:val="both"/>
        <w:rPr>
          <w:rFonts w:ascii="Calibri" w:hAnsi="Calibri"/>
        </w:rPr>
      </w:pPr>
      <w:r>
        <w:rPr>
          <w:rFonts w:ascii="Calibri" w:hAnsi="Calibri"/>
        </w:rPr>
        <w:t>Questions diverses</w:t>
      </w:r>
    </w:p>
    <w:p w:rsidR="00B3439A" w:rsidRDefault="00B3439A" w:rsidP="00017F73">
      <w:pPr>
        <w:pStyle w:val="Paragraphedeliste"/>
        <w:ind w:left="0"/>
        <w:jc w:val="both"/>
        <w:rPr>
          <w:rFonts w:ascii="Calibri" w:hAnsi="Calibri"/>
        </w:rPr>
      </w:pPr>
    </w:p>
    <w:p w:rsidR="00B3439A" w:rsidRDefault="00B3439A" w:rsidP="00017F73">
      <w:pPr>
        <w:rPr>
          <w:sz w:val="24"/>
          <w:szCs w:val="24"/>
        </w:rPr>
      </w:pPr>
      <w:r>
        <w:rPr>
          <w:sz w:val="24"/>
          <w:szCs w:val="24"/>
        </w:rPr>
        <w:t>L’IA a apporté des précisions et réponses aux déclarations préalables des organisations syndicales :</w:t>
      </w:r>
    </w:p>
    <w:p w:rsidR="00B3439A" w:rsidRPr="00CC0B34" w:rsidRDefault="00B3439A" w:rsidP="00017F73">
      <w:pPr>
        <w:pStyle w:val="Paragraphedeliste"/>
        <w:numPr>
          <w:ilvl w:val="0"/>
          <w:numId w:val="9"/>
        </w:numPr>
        <w:jc w:val="both"/>
        <w:rPr>
          <w:rFonts w:ascii="Calibri" w:hAnsi="Calibri"/>
        </w:rPr>
      </w:pPr>
      <w:r w:rsidRPr="00CC0B34">
        <w:rPr>
          <w:rFonts w:ascii="Calibri" w:hAnsi="Calibri"/>
        </w:rPr>
        <w:t>Dans l’Oi</w:t>
      </w:r>
      <w:r w:rsidR="00E47387">
        <w:rPr>
          <w:rFonts w:ascii="Calibri" w:hAnsi="Calibri"/>
        </w:rPr>
        <w:t xml:space="preserve">se,  35 postes ont été alloués </w:t>
      </w:r>
      <w:r w:rsidR="00E47387">
        <w:rPr>
          <w:rFonts w:ascii="Calibri" w:hAnsi="Calibri"/>
          <w:color w:val="008000"/>
        </w:rPr>
        <w:t xml:space="preserve">par le ministère </w:t>
      </w:r>
      <w:r w:rsidRPr="00CC0B34">
        <w:rPr>
          <w:rFonts w:ascii="Calibri" w:hAnsi="Calibri"/>
        </w:rPr>
        <w:t>pour une évolution de 194 élèves ; les critères d’attribution sont des indicateurs démographiques et sociologiques. L’IA relève un bilan positif d’ouvertures de classes depuis longtemps. La FSU indique que la hausse des effectifs est de 290 élèves au regard de l’évolution des effectifs depuis la rentrée 2014.</w:t>
      </w:r>
    </w:p>
    <w:p w:rsidR="00B3439A" w:rsidRPr="00CC0B34" w:rsidRDefault="00B3439A" w:rsidP="00017F73">
      <w:pPr>
        <w:pStyle w:val="Paragraphedeliste"/>
        <w:numPr>
          <w:ilvl w:val="0"/>
          <w:numId w:val="9"/>
        </w:numPr>
        <w:jc w:val="both"/>
        <w:rPr>
          <w:rFonts w:ascii="Calibri" w:hAnsi="Calibri"/>
        </w:rPr>
      </w:pPr>
      <w:r w:rsidRPr="00CC0B34">
        <w:rPr>
          <w:rFonts w:ascii="Calibri" w:hAnsi="Calibri"/>
        </w:rPr>
        <w:t xml:space="preserve">Concernant l’évaluation CE2, la FSU considère que c’est une avancée ; toutefois, elle rappelle qu’il n’y a pas de caractère obligatoire à transmettre à l’administration les résultats. L’IA confirme qu’il n’y a pas de remontée systématique mais que les IEN ont toute légitimité à </w:t>
      </w:r>
      <w:r w:rsidR="00CF6A10">
        <w:rPr>
          <w:rFonts w:ascii="Calibri" w:hAnsi="Calibri"/>
        </w:rPr>
        <w:t>consulter les résultats. La FSU rappelle qu’il n’y a aucune obligation à remonter les résultats des évaluations.</w:t>
      </w:r>
    </w:p>
    <w:p w:rsidR="00DC6A70" w:rsidRPr="004878D9" w:rsidRDefault="0054625B" w:rsidP="00840181">
      <w:pPr>
        <w:pStyle w:val="Titre1"/>
        <w:numPr>
          <w:ilvl w:val="0"/>
          <w:numId w:val="3"/>
        </w:numPr>
        <w:jc w:val="both"/>
        <w:rPr>
          <w:color w:val="auto"/>
          <w:sz w:val="36"/>
          <w:szCs w:val="36"/>
        </w:rPr>
      </w:pPr>
      <w:r>
        <w:rPr>
          <w:color w:val="auto"/>
          <w:sz w:val="36"/>
          <w:szCs w:val="36"/>
        </w:rPr>
        <w:t xml:space="preserve">Bilan de </w:t>
      </w:r>
      <w:r w:rsidR="00DC6A70" w:rsidRPr="004878D9">
        <w:rPr>
          <w:color w:val="auto"/>
          <w:sz w:val="36"/>
          <w:szCs w:val="36"/>
        </w:rPr>
        <w:t>rentrée 1</w:t>
      </w:r>
      <w:r w:rsidR="00DC6A70" w:rsidRPr="004878D9">
        <w:rPr>
          <w:color w:val="auto"/>
          <w:sz w:val="36"/>
          <w:szCs w:val="36"/>
          <w:vertAlign w:val="superscript"/>
        </w:rPr>
        <w:t>er</w:t>
      </w:r>
      <w:r w:rsidR="00DC6A70" w:rsidRPr="004878D9">
        <w:rPr>
          <w:color w:val="auto"/>
          <w:sz w:val="36"/>
          <w:szCs w:val="36"/>
        </w:rPr>
        <w:t xml:space="preserve"> degré</w:t>
      </w:r>
      <w:r>
        <w:rPr>
          <w:color w:val="auto"/>
          <w:sz w:val="36"/>
          <w:szCs w:val="36"/>
        </w:rPr>
        <w:t xml:space="preserve"> et 2</w:t>
      </w:r>
      <w:r w:rsidRPr="0054625B">
        <w:rPr>
          <w:color w:val="auto"/>
          <w:sz w:val="36"/>
          <w:szCs w:val="36"/>
          <w:vertAlign w:val="superscript"/>
        </w:rPr>
        <w:t>nd</w:t>
      </w:r>
      <w:r>
        <w:rPr>
          <w:color w:val="auto"/>
          <w:sz w:val="36"/>
          <w:szCs w:val="36"/>
        </w:rPr>
        <w:t xml:space="preserve"> degrés</w:t>
      </w:r>
    </w:p>
    <w:p w:rsidR="007D267A" w:rsidRPr="00F22146" w:rsidRDefault="007D267A" w:rsidP="007D267A">
      <w:pPr>
        <w:ind w:left="360"/>
        <w:jc w:val="both"/>
        <w:rPr>
          <w:b/>
          <w:u w:val="single"/>
        </w:rPr>
      </w:pPr>
    </w:p>
    <w:p w:rsidR="00FD1178" w:rsidRDefault="00F22146" w:rsidP="00FD1178">
      <w:pPr>
        <w:jc w:val="both"/>
        <w:rPr>
          <w:b/>
          <w:sz w:val="28"/>
          <w:szCs w:val="28"/>
          <w:u w:val="single"/>
        </w:rPr>
      </w:pPr>
      <w:r w:rsidRPr="00F22146">
        <w:rPr>
          <w:b/>
          <w:sz w:val="28"/>
          <w:szCs w:val="28"/>
          <w:u w:val="single"/>
        </w:rPr>
        <w:t>Bilan 1</w:t>
      </w:r>
      <w:r w:rsidRPr="00F22146">
        <w:rPr>
          <w:b/>
          <w:sz w:val="28"/>
          <w:szCs w:val="28"/>
          <w:u w:val="single"/>
          <w:vertAlign w:val="superscript"/>
        </w:rPr>
        <w:t>er</w:t>
      </w:r>
      <w:r w:rsidRPr="00F22146">
        <w:rPr>
          <w:b/>
          <w:sz w:val="28"/>
          <w:szCs w:val="28"/>
          <w:u w:val="single"/>
        </w:rPr>
        <w:t xml:space="preserve"> degré</w:t>
      </w:r>
      <w:r w:rsidR="00FD1178">
        <w:rPr>
          <w:b/>
          <w:sz w:val="28"/>
          <w:szCs w:val="28"/>
          <w:u w:val="single"/>
        </w:rPr>
        <w:t xml:space="preserve"> et ajustements de rentrée :</w:t>
      </w:r>
    </w:p>
    <w:p w:rsidR="00B3439A" w:rsidRDefault="00B3439A" w:rsidP="001C2200">
      <w:pPr>
        <w:jc w:val="both"/>
        <w:rPr>
          <w:sz w:val="24"/>
          <w:szCs w:val="24"/>
        </w:rPr>
      </w:pPr>
      <w:r>
        <w:rPr>
          <w:sz w:val="24"/>
          <w:szCs w:val="24"/>
        </w:rPr>
        <w:t>Pour les créations de postes prévues sur 5 ans au niveau national, l’IA dresse un bilan à cette rentrée : 31600 postes EN sur 54000, 3000 sur 5000 dans l’enseignement supérieur, 600 sur 1000 dans l’enseignement agricole, soit 35200 sur les 60000 prévues. La FSU rappelle les chiffres pour le 1</w:t>
      </w:r>
      <w:r>
        <w:rPr>
          <w:sz w:val="24"/>
          <w:szCs w:val="24"/>
          <w:vertAlign w:val="superscript"/>
        </w:rPr>
        <w:t>er</w:t>
      </w:r>
      <w:r>
        <w:rPr>
          <w:sz w:val="24"/>
          <w:szCs w:val="24"/>
        </w:rPr>
        <w:t xml:space="preserve"> degré : seuls 9000 postes ont été créés à ce jour sur les 20000 prévus.</w:t>
      </w:r>
    </w:p>
    <w:p w:rsidR="00B3439A" w:rsidRDefault="00B3439A" w:rsidP="001C2200">
      <w:pPr>
        <w:jc w:val="both"/>
        <w:rPr>
          <w:sz w:val="24"/>
          <w:szCs w:val="24"/>
        </w:rPr>
      </w:pPr>
    </w:p>
    <w:p w:rsidR="00017F73" w:rsidRPr="00CC0B34" w:rsidRDefault="00017F73" w:rsidP="001C2200">
      <w:pPr>
        <w:pStyle w:val="Paragraphedeliste"/>
        <w:ind w:left="0"/>
        <w:jc w:val="both"/>
        <w:rPr>
          <w:rFonts w:ascii="Calibri" w:hAnsi="Calibri"/>
        </w:rPr>
      </w:pPr>
      <w:r w:rsidRPr="00CC0B34">
        <w:rPr>
          <w:rFonts w:ascii="Calibri" w:hAnsi="Calibri"/>
        </w:rPr>
        <w:t>L’IA indique qu’à cette rentr</w:t>
      </w:r>
      <w:r w:rsidR="001C2200" w:rsidRPr="00CC0B34">
        <w:rPr>
          <w:rFonts w:ascii="Calibri" w:hAnsi="Calibri"/>
        </w:rPr>
        <w:t>ée sa réserve de postes est à 0. Elle ne procèdera pas à des fermetures de classes car la rentrée est déjà faite.</w:t>
      </w:r>
    </w:p>
    <w:p w:rsidR="001C2200" w:rsidRPr="00CC0B34" w:rsidRDefault="001C2200" w:rsidP="001C2200">
      <w:pPr>
        <w:pStyle w:val="Paragraphedeliste"/>
        <w:ind w:left="0"/>
        <w:jc w:val="both"/>
        <w:rPr>
          <w:rFonts w:ascii="Calibri" w:hAnsi="Calibri"/>
        </w:rPr>
      </w:pPr>
    </w:p>
    <w:p w:rsidR="001C2200" w:rsidRPr="00CC0B34" w:rsidRDefault="001C2200" w:rsidP="001C2200">
      <w:pPr>
        <w:pStyle w:val="Paragraphedeliste"/>
        <w:ind w:left="0"/>
        <w:jc w:val="both"/>
        <w:rPr>
          <w:rFonts w:ascii="Calibri" w:hAnsi="Calibri"/>
        </w:rPr>
      </w:pPr>
      <w:r w:rsidRPr="00CC0B34">
        <w:rPr>
          <w:rFonts w:ascii="Calibri" w:hAnsi="Calibri"/>
        </w:rPr>
        <w:t xml:space="preserve">La FSU est intervenue sur les situations suivantes : école des Bruyères à Lacroix St Ouen, école maternelle R. Blondeau à Chaumont en Vexin, école maternelle la Petite Colline à Auneuil, école élémentaire C. Bertin de Nanteuil le </w:t>
      </w:r>
      <w:proofErr w:type="spellStart"/>
      <w:r w:rsidRPr="00CC0B34">
        <w:rPr>
          <w:rFonts w:ascii="Calibri" w:hAnsi="Calibri"/>
        </w:rPr>
        <w:t>Haudouin</w:t>
      </w:r>
      <w:proofErr w:type="spellEnd"/>
      <w:r w:rsidRPr="00CC0B34">
        <w:rPr>
          <w:rFonts w:ascii="Calibri" w:hAnsi="Calibri"/>
        </w:rPr>
        <w:t>, école M. Curie à Pont Ste Maxence.</w:t>
      </w:r>
    </w:p>
    <w:p w:rsidR="001C2200" w:rsidRPr="00CC0B34" w:rsidRDefault="00B3439A" w:rsidP="001C2200">
      <w:pPr>
        <w:pStyle w:val="Paragraphedeliste"/>
        <w:ind w:left="0"/>
        <w:jc w:val="both"/>
        <w:rPr>
          <w:rFonts w:ascii="Calibri" w:hAnsi="Calibri"/>
        </w:rPr>
      </w:pPr>
      <w:r w:rsidRPr="00CC0B34">
        <w:rPr>
          <w:rFonts w:ascii="Calibri" w:hAnsi="Calibri"/>
        </w:rPr>
        <w:t xml:space="preserve">Pour les mesures d’ajustement à cette rentrée,  un projet d’ouverture à l’école élémentaire de St Germer de Fly est abandonné au profit d’une ouverture à l’école élémentaire de Nanteuil-le-Haudouin. </w:t>
      </w:r>
    </w:p>
    <w:p w:rsidR="00B3439A" w:rsidRPr="00CC0B34" w:rsidRDefault="00B3439A" w:rsidP="001C2200">
      <w:pPr>
        <w:pStyle w:val="Paragraphedeliste"/>
        <w:ind w:left="0"/>
        <w:jc w:val="both"/>
        <w:rPr>
          <w:rFonts w:ascii="Calibri" w:hAnsi="Calibri"/>
        </w:rPr>
      </w:pPr>
      <w:r w:rsidRPr="00CC0B34">
        <w:rPr>
          <w:rFonts w:ascii="Calibri" w:hAnsi="Calibri"/>
        </w:rPr>
        <w:t>Aucune autre mesure de carte sco</w:t>
      </w:r>
      <w:r w:rsidR="00FD1178" w:rsidRPr="00CC0B34">
        <w:rPr>
          <w:rFonts w:ascii="Calibri" w:hAnsi="Calibri"/>
        </w:rPr>
        <w:t xml:space="preserve">laire depuis la réunion du CTSD </w:t>
      </w:r>
      <w:r w:rsidRPr="00CC0B34">
        <w:rPr>
          <w:rFonts w:ascii="Calibri" w:hAnsi="Calibri"/>
        </w:rPr>
        <w:t xml:space="preserve">du 23 juin n’a été arrêtée. </w:t>
      </w:r>
    </w:p>
    <w:p w:rsidR="00B3439A" w:rsidRPr="00CC0B34" w:rsidRDefault="00B3439A" w:rsidP="001C2200">
      <w:pPr>
        <w:pStyle w:val="Paragraphedeliste"/>
        <w:ind w:left="0"/>
        <w:jc w:val="both"/>
        <w:rPr>
          <w:rFonts w:ascii="Calibri" w:hAnsi="Calibri"/>
        </w:rPr>
      </w:pPr>
    </w:p>
    <w:p w:rsidR="00B3439A" w:rsidRPr="00CC0B34" w:rsidRDefault="00B3439A" w:rsidP="001C2200">
      <w:pPr>
        <w:pStyle w:val="Paragraphedeliste"/>
        <w:ind w:left="0"/>
        <w:jc w:val="both"/>
        <w:rPr>
          <w:rFonts w:ascii="Calibri" w:hAnsi="Calibri"/>
        </w:rPr>
      </w:pPr>
      <w:r w:rsidRPr="00CC0B34">
        <w:rPr>
          <w:rFonts w:ascii="Calibri" w:hAnsi="Calibri"/>
        </w:rPr>
        <w:t>L’IA soumet au vote la carte scolaire finalisée : 7 contre (FSU-FO), 3 abstentions (UNSA, SGEN)</w:t>
      </w:r>
    </w:p>
    <w:p w:rsidR="00B3439A" w:rsidRPr="00CC0B34" w:rsidRDefault="00B3439A" w:rsidP="001C2200">
      <w:pPr>
        <w:pStyle w:val="Paragraphedeliste"/>
        <w:ind w:left="0"/>
        <w:jc w:val="both"/>
        <w:rPr>
          <w:rFonts w:ascii="Calibri" w:hAnsi="Calibri"/>
        </w:rPr>
      </w:pPr>
    </w:p>
    <w:p w:rsidR="00FD1178" w:rsidRPr="00CC0B34" w:rsidRDefault="00B3439A" w:rsidP="001C2200">
      <w:pPr>
        <w:pStyle w:val="Paragraphedeliste"/>
        <w:ind w:left="0"/>
        <w:jc w:val="both"/>
        <w:rPr>
          <w:rFonts w:ascii="Calibri" w:hAnsi="Calibri"/>
        </w:rPr>
      </w:pPr>
      <w:r w:rsidRPr="00CC0B34">
        <w:rPr>
          <w:rFonts w:ascii="Calibri" w:hAnsi="Calibri"/>
        </w:rPr>
        <w:t xml:space="preserve">L’IA informe les membres du CTSD qu’un certain nombre de communes ou </w:t>
      </w:r>
      <w:r w:rsidR="00017F73" w:rsidRPr="00CC0B34">
        <w:rPr>
          <w:rFonts w:ascii="Calibri" w:hAnsi="Calibri"/>
        </w:rPr>
        <w:t>d’</w:t>
      </w:r>
      <w:r w:rsidRPr="00CC0B34">
        <w:rPr>
          <w:rFonts w:ascii="Calibri" w:hAnsi="Calibri"/>
        </w:rPr>
        <w:t>école</w:t>
      </w:r>
      <w:r w:rsidR="00017F73" w:rsidRPr="00CC0B34">
        <w:rPr>
          <w:rFonts w:ascii="Calibri" w:hAnsi="Calibri"/>
        </w:rPr>
        <w:t>s</w:t>
      </w:r>
      <w:r w:rsidRPr="00CC0B34">
        <w:rPr>
          <w:rFonts w:ascii="Calibri" w:hAnsi="Calibri"/>
        </w:rPr>
        <w:t xml:space="preserve"> sont</w:t>
      </w:r>
      <w:r w:rsidR="00017F73" w:rsidRPr="00CC0B34">
        <w:rPr>
          <w:rFonts w:ascii="Calibri" w:hAnsi="Calibri"/>
        </w:rPr>
        <w:t xml:space="preserve"> d’ores et déjà  repérées pour </w:t>
      </w:r>
      <w:r w:rsidRPr="00CC0B34">
        <w:rPr>
          <w:rFonts w:ascii="Calibri" w:hAnsi="Calibri"/>
        </w:rPr>
        <w:t xml:space="preserve">leur examen lors de la carte 2016 : </w:t>
      </w:r>
      <w:proofErr w:type="spellStart"/>
      <w:r w:rsidRPr="00CC0B34">
        <w:rPr>
          <w:rFonts w:ascii="Calibri" w:hAnsi="Calibri"/>
        </w:rPr>
        <w:t>Jaux</w:t>
      </w:r>
      <w:proofErr w:type="spellEnd"/>
      <w:r w:rsidRPr="00CC0B34">
        <w:rPr>
          <w:rFonts w:ascii="Calibri" w:hAnsi="Calibri"/>
        </w:rPr>
        <w:t xml:space="preserve">, Tricot élémentaire, école Jean Rostand à Villers-St-Paul, </w:t>
      </w:r>
      <w:proofErr w:type="spellStart"/>
      <w:r w:rsidRPr="00CC0B34">
        <w:rPr>
          <w:rFonts w:ascii="Calibri" w:hAnsi="Calibri"/>
        </w:rPr>
        <w:t>Cramoisy</w:t>
      </w:r>
      <w:proofErr w:type="spellEnd"/>
      <w:r w:rsidRPr="00CC0B34">
        <w:rPr>
          <w:rFonts w:ascii="Calibri" w:hAnsi="Calibri"/>
        </w:rPr>
        <w:t>, école élémentaire de St Germer de Fly, Nanteuil-le-Haudouin.</w:t>
      </w:r>
    </w:p>
    <w:p w:rsidR="00B3439A" w:rsidRPr="00F22146" w:rsidRDefault="00B3439A" w:rsidP="00840181">
      <w:pPr>
        <w:jc w:val="both"/>
        <w:rPr>
          <w:b/>
          <w:sz w:val="28"/>
          <w:szCs w:val="28"/>
          <w:u w:val="single"/>
        </w:rPr>
      </w:pPr>
    </w:p>
    <w:p w:rsidR="00F22146" w:rsidRPr="00F22146" w:rsidRDefault="00F22146" w:rsidP="00840181">
      <w:pPr>
        <w:jc w:val="both"/>
        <w:rPr>
          <w:b/>
          <w:sz w:val="28"/>
          <w:szCs w:val="28"/>
          <w:u w:val="single"/>
        </w:rPr>
      </w:pPr>
      <w:r w:rsidRPr="00F22146">
        <w:rPr>
          <w:b/>
          <w:sz w:val="28"/>
          <w:szCs w:val="28"/>
          <w:u w:val="single"/>
        </w:rPr>
        <w:t>Bilan 2 degré</w:t>
      </w:r>
    </w:p>
    <w:p w:rsidR="00FD1178" w:rsidRDefault="00B3439A" w:rsidP="001C2200">
      <w:pPr>
        <w:jc w:val="both"/>
        <w:rPr>
          <w:sz w:val="24"/>
          <w:szCs w:val="24"/>
        </w:rPr>
      </w:pPr>
      <w:r w:rsidRPr="00FD1178">
        <w:rPr>
          <w:sz w:val="24"/>
          <w:szCs w:val="24"/>
        </w:rPr>
        <w:t>Dans le 2</w:t>
      </w:r>
      <w:r w:rsidRPr="00FD1178">
        <w:rPr>
          <w:sz w:val="24"/>
          <w:szCs w:val="24"/>
          <w:vertAlign w:val="superscript"/>
        </w:rPr>
        <w:t>nd</w:t>
      </w:r>
      <w:r w:rsidRPr="00FD1178">
        <w:rPr>
          <w:sz w:val="24"/>
          <w:szCs w:val="24"/>
        </w:rPr>
        <w:t xml:space="preserve"> degré, l’IA fait un point sur la réforme « collège 2016 » en se réjouissant que les personnels bénéficieront d’un « temps de formation long » d’une année et que certaines activités sont « déjà expérimentées dans les collèges ». </w:t>
      </w:r>
    </w:p>
    <w:p w:rsidR="00B3439A" w:rsidRPr="00FD1178" w:rsidRDefault="00B3439A" w:rsidP="001C2200">
      <w:pPr>
        <w:jc w:val="both"/>
        <w:rPr>
          <w:sz w:val="24"/>
          <w:szCs w:val="24"/>
        </w:rPr>
      </w:pPr>
      <w:r w:rsidRPr="00FD1178">
        <w:rPr>
          <w:sz w:val="24"/>
          <w:szCs w:val="24"/>
        </w:rPr>
        <w:lastRenderedPageBreak/>
        <w:t>La déclaration liminaire FSU a rappelé, au contraire, la totale opposition des personnels à cette réforme et ses dispositifs, financés par des coupes sur les horaires disciplinaires !</w:t>
      </w:r>
    </w:p>
    <w:p w:rsidR="00B3439A" w:rsidRPr="00FD1178" w:rsidRDefault="00B3439A" w:rsidP="001C2200">
      <w:pPr>
        <w:jc w:val="both"/>
        <w:rPr>
          <w:sz w:val="24"/>
          <w:szCs w:val="24"/>
        </w:rPr>
      </w:pPr>
      <w:r w:rsidRPr="00FD1178">
        <w:rPr>
          <w:sz w:val="24"/>
          <w:szCs w:val="24"/>
        </w:rPr>
        <w:t>Sur la Réforme Territoriale, l’IA signale que « le Rectorat d’Amiens restait en tant que tel » mais qu’une instance sera créée pour faire le lien entre le Recteur d’Amiens et le Recteur interlocuteur de la Région.</w:t>
      </w:r>
    </w:p>
    <w:p w:rsidR="00B3439A" w:rsidRPr="00FD1178" w:rsidRDefault="00B3439A" w:rsidP="001C2200">
      <w:pPr>
        <w:jc w:val="both"/>
        <w:rPr>
          <w:sz w:val="24"/>
          <w:szCs w:val="24"/>
        </w:rPr>
      </w:pPr>
      <w:r w:rsidRPr="00FD1178">
        <w:rPr>
          <w:sz w:val="24"/>
          <w:szCs w:val="24"/>
        </w:rPr>
        <w:t>L</w:t>
      </w:r>
      <w:r w:rsidR="00FD1178">
        <w:rPr>
          <w:sz w:val="24"/>
          <w:szCs w:val="24"/>
        </w:rPr>
        <w:t>’IA indique que l</w:t>
      </w:r>
      <w:r w:rsidRPr="00FD1178">
        <w:rPr>
          <w:sz w:val="24"/>
          <w:szCs w:val="24"/>
        </w:rPr>
        <w:t>es moyens restants pour le 2</w:t>
      </w:r>
      <w:r w:rsidRPr="00FD1178">
        <w:rPr>
          <w:sz w:val="24"/>
          <w:szCs w:val="24"/>
          <w:vertAlign w:val="superscript"/>
        </w:rPr>
        <w:t>nd</w:t>
      </w:r>
      <w:r w:rsidRPr="00FD1178">
        <w:rPr>
          <w:sz w:val="24"/>
          <w:szCs w:val="24"/>
        </w:rPr>
        <w:t xml:space="preserve"> degré seraient de 50h, qui constitueraient la marge pour l’année scolaire en cours. Le choix a été fait d’augmenter la part d’autonomie des établissements et d’avoir une réserve d’heures moins importante.</w:t>
      </w:r>
    </w:p>
    <w:p w:rsidR="00B3439A" w:rsidRPr="00FA38AB" w:rsidRDefault="00B3439A" w:rsidP="001C2200">
      <w:pPr>
        <w:jc w:val="both"/>
        <w:rPr>
          <w:color w:val="002060"/>
          <w:sz w:val="32"/>
          <w:szCs w:val="32"/>
        </w:rPr>
      </w:pPr>
      <w:r w:rsidRPr="00FD1178">
        <w:rPr>
          <w:sz w:val="24"/>
          <w:szCs w:val="24"/>
        </w:rPr>
        <w:t>Concernant l’AP (accompagnement éducatif), il serait selon l’IA, « recentré sur l’Education Prioritaire ». Les collèges pourraient retrouver des moyens dédiés à l’autonomie des établissements dans la dotation, et qui prendraient en compte la consommation « accompagnement éducatif » de l’an dernier. La FSU intervient pour signaler que dans de nombreux établissements cela ne serait pas suffisant pour couvrir tous les besoins.</w:t>
      </w:r>
      <w:r w:rsidR="00FD1178">
        <w:rPr>
          <w:sz w:val="24"/>
          <w:szCs w:val="24"/>
        </w:rPr>
        <w:t xml:space="preserve"> </w:t>
      </w:r>
    </w:p>
    <w:p w:rsidR="00EA0603" w:rsidRPr="00FA38AB" w:rsidRDefault="00EA0603" w:rsidP="00253457">
      <w:pPr>
        <w:jc w:val="both"/>
        <w:rPr>
          <w:b/>
          <w:color w:val="002060"/>
          <w:sz w:val="36"/>
          <w:szCs w:val="36"/>
        </w:rPr>
      </w:pPr>
    </w:p>
    <w:p w:rsidR="009954B0" w:rsidRDefault="009954B0" w:rsidP="009954B0">
      <w:pPr>
        <w:ind w:firstLine="708"/>
        <w:jc w:val="both"/>
        <w:rPr>
          <w:b/>
          <w:sz w:val="36"/>
          <w:szCs w:val="36"/>
        </w:rPr>
      </w:pPr>
      <w:r w:rsidRPr="004878D9">
        <w:rPr>
          <w:b/>
          <w:sz w:val="36"/>
          <w:szCs w:val="36"/>
        </w:rPr>
        <w:t>2-</w:t>
      </w:r>
      <w:r w:rsidRPr="004878D9">
        <w:rPr>
          <w:b/>
          <w:sz w:val="28"/>
          <w:szCs w:val="28"/>
        </w:rPr>
        <w:t xml:space="preserve"> </w:t>
      </w:r>
      <w:r>
        <w:rPr>
          <w:b/>
          <w:sz w:val="36"/>
          <w:szCs w:val="36"/>
        </w:rPr>
        <w:t>Questions diverses</w:t>
      </w:r>
    </w:p>
    <w:p w:rsidR="00253457" w:rsidRDefault="00253457" w:rsidP="001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4"/>
          <w:szCs w:val="24"/>
          <w:lang w:eastAsia="fr-FR"/>
        </w:rPr>
      </w:pPr>
      <w:r w:rsidRPr="00EA0603">
        <w:rPr>
          <w:rFonts w:eastAsia="Times New Roman" w:cs="Tahoma"/>
          <w:sz w:val="24"/>
          <w:szCs w:val="24"/>
          <w:lang w:eastAsia="fr-FR"/>
        </w:rPr>
        <w:t>- Nombre d’élèves in</w:t>
      </w:r>
      <w:r>
        <w:rPr>
          <w:rFonts w:eastAsia="Times New Roman" w:cs="Tahoma"/>
          <w:sz w:val="24"/>
          <w:szCs w:val="24"/>
          <w:lang w:eastAsia="fr-FR"/>
        </w:rPr>
        <w:t xml:space="preserve">scrits dans les "ULIS école" ? La FSU est intervenue sur la situation </w:t>
      </w:r>
      <w:r w:rsidRPr="00EA0603">
        <w:rPr>
          <w:rFonts w:eastAsia="Times New Roman" w:cs="Tahoma"/>
          <w:sz w:val="24"/>
          <w:szCs w:val="24"/>
          <w:lang w:eastAsia="fr-FR"/>
        </w:rPr>
        <w:t>de l'ULIS école él</w:t>
      </w:r>
      <w:r>
        <w:rPr>
          <w:rFonts w:eastAsia="Times New Roman" w:cs="Tahoma"/>
          <w:sz w:val="24"/>
          <w:szCs w:val="24"/>
          <w:lang w:eastAsia="fr-FR"/>
        </w:rPr>
        <w:t>émentaire de l'Europe, Beauvais où le nombre d’élèves est de 13. Le SNUipp-FSU a envoyé un courrier à l’IA à ce sujet pour rappeler que la circulaire 2015-129 indique que le seul maximum est de 12 élèves par classe. Cet effectif ne peut être modulé qu’à la baisse.</w:t>
      </w:r>
    </w:p>
    <w:p w:rsidR="00253457" w:rsidRDefault="00253457" w:rsidP="001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4"/>
          <w:szCs w:val="24"/>
          <w:lang w:eastAsia="fr-FR"/>
        </w:rPr>
      </w:pPr>
      <w:r>
        <w:rPr>
          <w:rFonts w:eastAsia="Times New Roman" w:cs="Tahoma"/>
          <w:sz w:val="24"/>
          <w:szCs w:val="24"/>
          <w:lang w:eastAsia="fr-FR"/>
        </w:rPr>
        <w:t>L’IA précise que sur l’ULIS de l’Europe, le 13</w:t>
      </w:r>
      <w:r w:rsidRPr="00253457">
        <w:rPr>
          <w:rFonts w:eastAsia="Times New Roman" w:cs="Tahoma"/>
          <w:sz w:val="24"/>
          <w:szCs w:val="24"/>
          <w:vertAlign w:val="superscript"/>
          <w:lang w:eastAsia="fr-FR"/>
        </w:rPr>
        <w:t>ème</w:t>
      </w:r>
      <w:r>
        <w:rPr>
          <w:rFonts w:eastAsia="Times New Roman" w:cs="Tahoma"/>
          <w:sz w:val="24"/>
          <w:szCs w:val="24"/>
          <w:lang w:eastAsia="fr-FR"/>
        </w:rPr>
        <w:t xml:space="preserve"> inscrit est un enfant du secteur, 1 élève est en attente d’une place en établissement spécialisé et 2 élèves sont scolarisés à ½ temps…</w:t>
      </w:r>
    </w:p>
    <w:p w:rsidR="00253457" w:rsidRDefault="00253457" w:rsidP="001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4"/>
          <w:szCs w:val="24"/>
          <w:lang w:eastAsia="fr-FR"/>
        </w:rPr>
      </w:pPr>
      <w:r>
        <w:rPr>
          <w:rFonts w:eastAsia="Times New Roman" w:cs="Tahoma"/>
          <w:sz w:val="24"/>
          <w:szCs w:val="24"/>
          <w:lang w:eastAsia="fr-FR"/>
        </w:rPr>
        <w:t>La FSU a demandé un état des effectifs dans les ULIS école du département. L’IEN répond que 13 ULIS école sur 65 ont un effectif à 13 (soit 20%) !</w:t>
      </w:r>
    </w:p>
    <w:p w:rsidR="00FA38AB" w:rsidRDefault="00FA38AB" w:rsidP="001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4"/>
          <w:szCs w:val="24"/>
          <w:lang w:eastAsia="fr-FR"/>
        </w:rPr>
      </w:pPr>
    </w:p>
    <w:p w:rsidR="00FA38AB" w:rsidRPr="00FA38AB" w:rsidRDefault="00FA38AB" w:rsidP="001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color w:val="002060"/>
          <w:sz w:val="24"/>
          <w:szCs w:val="24"/>
          <w:lang w:eastAsia="fr-FR"/>
        </w:rPr>
      </w:pPr>
      <w:r>
        <w:rPr>
          <w:rFonts w:eastAsia="Times New Roman" w:cs="Tahoma"/>
          <w:color w:val="002060"/>
          <w:sz w:val="24"/>
          <w:szCs w:val="24"/>
          <w:lang w:eastAsia="fr-FR"/>
        </w:rPr>
        <w:t>La FSU a souhaité avoir les informations suivantes. L’IA les transmettra à la suite du CTSD :</w:t>
      </w:r>
    </w:p>
    <w:p w:rsidR="00EA0603" w:rsidRPr="00EA0603" w:rsidRDefault="009954B0" w:rsidP="001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4"/>
          <w:szCs w:val="24"/>
          <w:lang w:eastAsia="fr-FR"/>
        </w:rPr>
      </w:pPr>
      <w:r w:rsidRPr="00EA0603">
        <w:rPr>
          <w:rFonts w:eastAsia="Times New Roman" w:cs="Tahoma"/>
          <w:sz w:val="24"/>
          <w:szCs w:val="24"/>
          <w:lang w:eastAsia="fr-FR"/>
        </w:rPr>
        <w:t>- Nombre de personnels recrutés au CRPE 2015 pour chaque concours</w:t>
      </w:r>
    </w:p>
    <w:p w:rsidR="00EA0603" w:rsidRPr="00EA0603" w:rsidRDefault="009954B0" w:rsidP="001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4"/>
          <w:szCs w:val="24"/>
          <w:lang w:eastAsia="fr-FR"/>
        </w:rPr>
      </w:pPr>
      <w:r w:rsidRPr="00EA0603">
        <w:rPr>
          <w:rFonts w:eastAsia="Times New Roman" w:cs="Tahoma"/>
          <w:sz w:val="24"/>
          <w:szCs w:val="24"/>
          <w:lang w:eastAsia="fr-FR"/>
        </w:rPr>
        <w:t xml:space="preserve">- </w:t>
      </w:r>
      <w:r w:rsidR="00253457">
        <w:rPr>
          <w:rFonts w:eastAsia="Times New Roman" w:cs="Tahoma"/>
          <w:sz w:val="24"/>
          <w:szCs w:val="24"/>
          <w:lang w:eastAsia="fr-FR"/>
        </w:rPr>
        <w:t xml:space="preserve">Nombre </w:t>
      </w:r>
      <w:r w:rsidRPr="00EA0603">
        <w:rPr>
          <w:rFonts w:eastAsia="Times New Roman" w:cs="Tahoma"/>
          <w:sz w:val="24"/>
          <w:szCs w:val="24"/>
          <w:lang w:eastAsia="fr-FR"/>
        </w:rPr>
        <w:t>de collègues recrutés sur les listes complémentaires du CRPE-2015-externe-pub</w:t>
      </w:r>
      <w:r w:rsidR="00253457">
        <w:rPr>
          <w:rFonts w:eastAsia="Times New Roman" w:cs="Tahoma"/>
          <w:sz w:val="24"/>
          <w:szCs w:val="24"/>
          <w:lang w:eastAsia="fr-FR"/>
        </w:rPr>
        <w:t xml:space="preserve">lic et </w:t>
      </w:r>
      <w:proofErr w:type="gramStart"/>
      <w:r w:rsidR="00253457">
        <w:rPr>
          <w:rFonts w:eastAsia="Times New Roman" w:cs="Tahoma"/>
          <w:sz w:val="24"/>
          <w:szCs w:val="24"/>
          <w:lang w:eastAsia="fr-FR"/>
        </w:rPr>
        <w:t>du</w:t>
      </w:r>
      <w:proofErr w:type="gramEnd"/>
      <w:r w:rsidR="00253457">
        <w:rPr>
          <w:rFonts w:eastAsia="Times New Roman" w:cs="Tahoma"/>
          <w:sz w:val="24"/>
          <w:szCs w:val="24"/>
          <w:lang w:eastAsia="fr-FR"/>
        </w:rPr>
        <w:t xml:space="preserve"> CRPE-2015-3ème voie</w:t>
      </w:r>
    </w:p>
    <w:p w:rsidR="00253457" w:rsidRPr="00EA0603" w:rsidRDefault="009954B0" w:rsidP="001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4"/>
          <w:szCs w:val="24"/>
          <w:lang w:eastAsia="fr-FR"/>
        </w:rPr>
      </w:pPr>
      <w:r w:rsidRPr="00EA0603">
        <w:rPr>
          <w:rFonts w:eastAsia="Times New Roman" w:cs="Tahoma"/>
          <w:sz w:val="24"/>
          <w:szCs w:val="24"/>
          <w:lang w:eastAsia="fr-FR"/>
        </w:rPr>
        <w:t xml:space="preserve">- </w:t>
      </w:r>
      <w:r w:rsidR="00253457">
        <w:rPr>
          <w:rFonts w:eastAsia="Times New Roman" w:cs="Tahoma"/>
          <w:sz w:val="24"/>
          <w:szCs w:val="24"/>
          <w:lang w:eastAsia="fr-FR"/>
        </w:rPr>
        <w:t>Nombre de démissions en 2014-2015</w:t>
      </w:r>
    </w:p>
    <w:p w:rsidR="004878D9" w:rsidRPr="00FD1178" w:rsidRDefault="009954B0" w:rsidP="001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4"/>
          <w:szCs w:val="24"/>
          <w:lang w:eastAsia="fr-FR"/>
        </w:rPr>
      </w:pPr>
      <w:r w:rsidRPr="00EA0603">
        <w:rPr>
          <w:rFonts w:eastAsia="Times New Roman" w:cs="Tahoma"/>
          <w:sz w:val="24"/>
          <w:szCs w:val="24"/>
          <w:lang w:eastAsia="fr-FR"/>
        </w:rPr>
        <w:t>- Information sur les moyens dédiés l'accompagnement éd</w:t>
      </w:r>
      <w:r w:rsidR="00FD1178">
        <w:rPr>
          <w:rFonts w:eastAsia="Times New Roman" w:cs="Tahoma"/>
          <w:sz w:val="24"/>
          <w:szCs w:val="24"/>
          <w:lang w:eastAsia="fr-FR"/>
        </w:rPr>
        <w:t>ucatif en éducation prioritaire.</w:t>
      </w:r>
    </w:p>
    <w:p w:rsidR="00B3439A" w:rsidRPr="004878D9" w:rsidRDefault="00FD1178" w:rsidP="001C2200">
      <w:pPr>
        <w:pStyle w:val="NormalWeb"/>
        <w:spacing w:before="0" w:beforeAutospacing="0" w:after="0" w:afterAutospacing="0"/>
        <w:jc w:val="both"/>
        <w:rPr>
          <w:rFonts w:ascii="Calibri" w:hAnsi="Calibri" w:cs="Lucida Grande"/>
          <w:color w:val="333333"/>
          <w:sz w:val="24"/>
          <w:szCs w:val="24"/>
        </w:rPr>
      </w:pPr>
      <w:r>
        <w:rPr>
          <w:rFonts w:ascii="Calibri" w:hAnsi="Calibri" w:cs="Lucida Grande"/>
          <w:color w:val="333333"/>
          <w:sz w:val="24"/>
          <w:szCs w:val="24"/>
        </w:rPr>
        <w:t xml:space="preserve">- </w:t>
      </w:r>
      <w:r w:rsidR="00B3439A">
        <w:rPr>
          <w:rFonts w:ascii="Calibri" w:hAnsi="Calibri" w:cs="Lucida Grande"/>
          <w:color w:val="333333"/>
          <w:sz w:val="24"/>
          <w:szCs w:val="24"/>
        </w:rPr>
        <w:t xml:space="preserve">demande </w:t>
      </w:r>
      <w:r>
        <w:rPr>
          <w:rFonts w:ascii="Calibri" w:hAnsi="Calibri" w:cs="Lucida Grande"/>
          <w:color w:val="333333"/>
          <w:sz w:val="24"/>
          <w:szCs w:val="24"/>
        </w:rPr>
        <w:t>de calendrier des instances départementales et académique (CTSD, CTA, CDEN, CAEN)</w:t>
      </w:r>
    </w:p>
    <w:p w:rsidR="00B3439A" w:rsidRPr="00EA0603" w:rsidRDefault="00B3439A" w:rsidP="001C2200">
      <w:pPr>
        <w:jc w:val="both"/>
        <w:rPr>
          <w:sz w:val="24"/>
          <w:szCs w:val="24"/>
        </w:rPr>
      </w:pPr>
      <w:bookmarkStart w:id="0" w:name="_GoBack"/>
      <w:bookmarkEnd w:id="0"/>
    </w:p>
    <w:sectPr w:rsidR="00B3439A" w:rsidRPr="00EA0603" w:rsidSect="00087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D10"/>
    <w:multiLevelType w:val="hybridMultilevel"/>
    <w:tmpl w:val="63D8B808"/>
    <w:lvl w:ilvl="0" w:tplc="9A2AE8F4">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1273B0A"/>
    <w:multiLevelType w:val="hybridMultilevel"/>
    <w:tmpl w:val="4210E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21557"/>
    <w:multiLevelType w:val="hybridMultilevel"/>
    <w:tmpl w:val="C812D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C67566"/>
    <w:multiLevelType w:val="hybridMultilevel"/>
    <w:tmpl w:val="BB426192"/>
    <w:lvl w:ilvl="0" w:tplc="B1267A5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A12991"/>
    <w:multiLevelType w:val="hybridMultilevel"/>
    <w:tmpl w:val="8D4E7C56"/>
    <w:lvl w:ilvl="0" w:tplc="B65450EA">
      <w:start w:val="5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97452D"/>
    <w:multiLevelType w:val="hybridMultilevel"/>
    <w:tmpl w:val="0F14E55A"/>
    <w:lvl w:ilvl="0" w:tplc="9CECB98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0D7EE3"/>
    <w:multiLevelType w:val="hybridMultilevel"/>
    <w:tmpl w:val="4A2CF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nsid w:val="68293B0A"/>
    <w:multiLevelType w:val="hybridMultilevel"/>
    <w:tmpl w:val="0C0C9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774694C"/>
    <w:multiLevelType w:val="hybridMultilevel"/>
    <w:tmpl w:val="5C128EFE"/>
    <w:lvl w:ilvl="0" w:tplc="CADCCDF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8313CFE"/>
    <w:multiLevelType w:val="hybridMultilevel"/>
    <w:tmpl w:val="8B6E6CC2"/>
    <w:lvl w:ilvl="0" w:tplc="8FDEE3AA">
      <w:start w:val="5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287CCD"/>
    <w:multiLevelType w:val="hybridMultilevel"/>
    <w:tmpl w:val="22800C4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9"/>
  </w:num>
  <w:num w:numId="6">
    <w:abstractNumId w:val="3"/>
  </w:num>
  <w:num w:numId="7">
    <w:abstractNumId w:val="7"/>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12"/>
    <w:rsid w:val="00017F73"/>
    <w:rsid w:val="000272B7"/>
    <w:rsid w:val="000366C9"/>
    <w:rsid w:val="000532CC"/>
    <w:rsid w:val="00087418"/>
    <w:rsid w:val="000D1944"/>
    <w:rsid w:val="001107B5"/>
    <w:rsid w:val="00164F45"/>
    <w:rsid w:val="00173DDF"/>
    <w:rsid w:val="001931A8"/>
    <w:rsid w:val="00193A8A"/>
    <w:rsid w:val="001C2200"/>
    <w:rsid w:val="00236A0A"/>
    <w:rsid w:val="00253457"/>
    <w:rsid w:val="002A616D"/>
    <w:rsid w:val="002E7CA0"/>
    <w:rsid w:val="002F3C07"/>
    <w:rsid w:val="0030718B"/>
    <w:rsid w:val="00382E50"/>
    <w:rsid w:val="003D5279"/>
    <w:rsid w:val="00405C6C"/>
    <w:rsid w:val="0041397B"/>
    <w:rsid w:val="004579E7"/>
    <w:rsid w:val="00474F74"/>
    <w:rsid w:val="004878D9"/>
    <w:rsid w:val="00495EDD"/>
    <w:rsid w:val="004C0197"/>
    <w:rsid w:val="004D6456"/>
    <w:rsid w:val="005145B5"/>
    <w:rsid w:val="0054625B"/>
    <w:rsid w:val="00571254"/>
    <w:rsid w:val="0059076F"/>
    <w:rsid w:val="005E462B"/>
    <w:rsid w:val="00604561"/>
    <w:rsid w:val="007057C0"/>
    <w:rsid w:val="007118ED"/>
    <w:rsid w:val="0074072F"/>
    <w:rsid w:val="007477FE"/>
    <w:rsid w:val="00786FBA"/>
    <w:rsid w:val="007D267A"/>
    <w:rsid w:val="00806E83"/>
    <w:rsid w:val="00840181"/>
    <w:rsid w:val="00857C6E"/>
    <w:rsid w:val="00866EF3"/>
    <w:rsid w:val="00895248"/>
    <w:rsid w:val="008B31C6"/>
    <w:rsid w:val="008B6413"/>
    <w:rsid w:val="008F7C4E"/>
    <w:rsid w:val="0093280D"/>
    <w:rsid w:val="009954B0"/>
    <w:rsid w:val="00A01BCA"/>
    <w:rsid w:val="00A34B21"/>
    <w:rsid w:val="00A84B5A"/>
    <w:rsid w:val="00A9388C"/>
    <w:rsid w:val="00AD7540"/>
    <w:rsid w:val="00B05659"/>
    <w:rsid w:val="00B2639F"/>
    <w:rsid w:val="00B3439A"/>
    <w:rsid w:val="00B668F2"/>
    <w:rsid w:val="00BB2027"/>
    <w:rsid w:val="00C0287E"/>
    <w:rsid w:val="00C136F7"/>
    <w:rsid w:val="00C14A5A"/>
    <w:rsid w:val="00C210A9"/>
    <w:rsid w:val="00C92D10"/>
    <w:rsid w:val="00CA0312"/>
    <w:rsid w:val="00CC0B34"/>
    <w:rsid w:val="00CF47A6"/>
    <w:rsid w:val="00CF6A10"/>
    <w:rsid w:val="00D15E58"/>
    <w:rsid w:val="00D51078"/>
    <w:rsid w:val="00D537C0"/>
    <w:rsid w:val="00D62A70"/>
    <w:rsid w:val="00D6603D"/>
    <w:rsid w:val="00D91A58"/>
    <w:rsid w:val="00D95F32"/>
    <w:rsid w:val="00DA4C91"/>
    <w:rsid w:val="00DC6A70"/>
    <w:rsid w:val="00DF7993"/>
    <w:rsid w:val="00E02C49"/>
    <w:rsid w:val="00E16683"/>
    <w:rsid w:val="00E47387"/>
    <w:rsid w:val="00E50401"/>
    <w:rsid w:val="00EA0603"/>
    <w:rsid w:val="00F00D9B"/>
    <w:rsid w:val="00F22146"/>
    <w:rsid w:val="00F540B7"/>
    <w:rsid w:val="00F57617"/>
    <w:rsid w:val="00FA38AB"/>
    <w:rsid w:val="00FD11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7E"/>
    <w:rPr>
      <w:sz w:val="22"/>
      <w:szCs w:val="22"/>
      <w:lang w:eastAsia="en-US"/>
    </w:rPr>
  </w:style>
  <w:style w:type="paragraph" w:styleId="Titre1">
    <w:name w:val="heading 1"/>
    <w:basedOn w:val="Normal"/>
    <w:next w:val="Normal"/>
    <w:link w:val="Titre1Car"/>
    <w:uiPriority w:val="9"/>
    <w:qFormat/>
    <w:rsid w:val="00087418"/>
    <w:pPr>
      <w:keepNext/>
      <w:keepLines/>
      <w:spacing w:before="480"/>
      <w:outlineLvl w:val="0"/>
    </w:pPr>
    <w:rPr>
      <w:rFonts w:eastAsia="MS Gothic"/>
      <w:b/>
      <w:bCs/>
      <w:color w:val="345A8A"/>
      <w:sz w:val="32"/>
      <w:szCs w:val="32"/>
      <w:lang w:eastAsia="fr-FR"/>
    </w:rPr>
  </w:style>
  <w:style w:type="paragraph" w:styleId="Titre2">
    <w:name w:val="heading 2"/>
    <w:basedOn w:val="Normal"/>
    <w:next w:val="Normal"/>
    <w:link w:val="Titre2Car"/>
    <w:uiPriority w:val="9"/>
    <w:unhideWhenUsed/>
    <w:qFormat/>
    <w:rsid w:val="00087418"/>
    <w:pPr>
      <w:keepNext/>
      <w:keepLines/>
      <w:spacing w:before="200"/>
      <w:outlineLvl w:val="1"/>
    </w:pPr>
    <w:rPr>
      <w:rFonts w:eastAsia="MS Gothic"/>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A0312"/>
    <w:rPr>
      <w:b/>
      <w:bCs/>
    </w:rPr>
  </w:style>
  <w:style w:type="paragraph" w:styleId="PrformatHTML">
    <w:name w:val="HTML Preformatted"/>
    <w:basedOn w:val="Normal"/>
    <w:link w:val="PrformatHTMLCar"/>
    <w:uiPriority w:val="99"/>
    <w:semiHidden/>
    <w:unhideWhenUsed/>
    <w:rsid w:val="00CA0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CA0312"/>
    <w:rPr>
      <w:rFonts w:ascii="Courier New" w:eastAsia="Times New Roman" w:hAnsi="Courier New" w:cs="Courier New"/>
      <w:sz w:val="20"/>
      <w:szCs w:val="20"/>
      <w:lang w:eastAsia="fr-FR"/>
    </w:rPr>
  </w:style>
  <w:style w:type="character" w:customStyle="1" w:styleId="Titre1Car">
    <w:name w:val="Titre 1 Car"/>
    <w:link w:val="Titre1"/>
    <w:uiPriority w:val="9"/>
    <w:rsid w:val="00087418"/>
    <w:rPr>
      <w:rFonts w:eastAsia="MS Gothic"/>
      <w:b/>
      <w:bCs/>
      <w:color w:val="345A8A"/>
      <w:sz w:val="32"/>
      <w:szCs w:val="32"/>
    </w:rPr>
  </w:style>
  <w:style w:type="character" w:customStyle="1" w:styleId="Titre2Car">
    <w:name w:val="Titre 2 Car"/>
    <w:link w:val="Titre2"/>
    <w:uiPriority w:val="9"/>
    <w:rsid w:val="00087418"/>
    <w:rPr>
      <w:rFonts w:eastAsia="MS Gothic"/>
      <w:b/>
      <w:bCs/>
      <w:color w:val="4F81BD"/>
      <w:sz w:val="26"/>
      <w:szCs w:val="26"/>
    </w:rPr>
  </w:style>
  <w:style w:type="paragraph" w:styleId="NormalWeb">
    <w:name w:val="Normal (Web)"/>
    <w:basedOn w:val="Normal"/>
    <w:uiPriority w:val="99"/>
    <w:unhideWhenUsed/>
    <w:rsid w:val="00087418"/>
    <w:pPr>
      <w:spacing w:before="100" w:beforeAutospacing="1" w:after="100" w:afterAutospacing="1"/>
    </w:pPr>
    <w:rPr>
      <w:rFonts w:ascii="Times" w:eastAsia="MS Mincho" w:hAnsi="Times"/>
      <w:sz w:val="20"/>
      <w:szCs w:val="20"/>
      <w:lang w:eastAsia="fr-FR"/>
    </w:rPr>
  </w:style>
  <w:style w:type="paragraph" w:styleId="Titre">
    <w:name w:val="Title"/>
    <w:basedOn w:val="Normal"/>
    <w:next w:val="Normal"/>
    <w:link w:val="TitreCar"/>
    <w:uiPriority w:val="10"/>
    <w:qFormat/>
    <w:rsid w:val="00087418"/>
    <w:pPr>
      <w:pBdr>
        <w:bottom w:val="single" w:sz="8" w:space="4" w:color="4F81BD"/>
      </w:pBdr>
      <w:spacing w:after="300"/>
      <w:contextualSpacing/>
    </w:pPr>
    <w:rPr>
      <w:rFonts w:eastAsia="MS Gothic"/>
      <w:color w:val="17365D"/>
      <w:spacing w:val="5"/>
      <w:kern w:val="28"/>
      <w:sz w:val="52"/>
      <w:szCs w:val="52"/>
      <w:lang w:eastAsia="fr-FR"/>
    </w:rPr>
  </w:style>
  <w:style w:type="character" w:customStyle="1" w:styleId="TitreCar">
    <w:name w:val="Titre Car"/>
    <w:link w:val="Titre"/>
    <w:uiPriority w:val="10"/>
    <w:rsid w:val="00087418"/>
    <w:rPr>
      <w:rFonts w:eastAsia="MS Gothic"/>
      <w:color w:val="17365D"/>
      <w:spacing w:val="5"/>
      <w:kern w:val="28"/>
      <w:sz w:val="52"/>
      <w:szCs w:val="52"/>
    </w:rPr>
  </w:style>
  <w:style w:type="paragraph" w:styleId="Paragraphedeliste">
    <w:name w:val="List Paragraph"/>
    <w:basedOn w:val="Normal"/>
    <w:uiPriority w:val="34"/>
    <w:qFormat/>
    <w:rsid w:val="00087418"/>
    <w:pPr>
      <w:ind w:left="720"/>
      <w:contextualSpacing/>
    </w:pPr>
    <w:rPr>
      <w:rFonts w:ascii="Times New Roman" w:eastAsia="MS Mincho" w:hAnsi="Times New Roman"/>
      <w:sz w:val="24"/>
      <w:szCs w:val="24"/>
      <w:lang w:eastAsia="fr-FR"/>
    </w:rPr>
  </w:style>
  <w:style w:type="paragraph" w:styleId="Textedebulles">
    <w:name w:val="Balloon Text"/>
    <w:basedOn w:val="Normal"/>
    <w:link w:val="TextedebullesCar"/>
    <w:uiPriority w:val="99"/>
    <w:semiHidden/>
    <w:unhideWhenUsed/>
    <w:rsid w:val="00B668F2"/>
    <w:rPr>
      <w:rFonts w:ascii="Tahoma" w:hAnsi="Tahoma" w:cs="Tahoma"/>
      <w:sz w:val="16"/>
      <w:szCs w:val="16"/>
    </w:rPr>
  </w:style>
  <w:style w:type="character" w:customStyle="1" w:styleId="TextedebullesCar">
    <w:name w:val="Texte de bulles Car"/>
    <w:link w:val="Textedebulles"/>
    <w:uiPriority w:val="99"/>
    <w:semiHidden/>
    <w:rsid w:val="00B668F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7E"/>
    <w:rPr>
      <w:sz w:val="22"/>
      <w:szCs w:val="22"/>
      <w:lang w:eastAsia="en-US"/>
    </w:rPr>
  </w:style>
  <w:style w:type="paragraph" w:styleId="Titre1">
    <w:name w:val="heading 1"/>
    <w:basedOn w:val="Normal"/>
    <w:next w:val="Normal"/>
    <w:link w:val="Titre1Car"/>
    <w:uiPriority w:val="9"/>
    <w:qFormat/>
    <w:rsid w:val="00087418"/>
    <w:pPr>
      <w:keepNext/>
      <w:keepLines/>
      <w:spacing w:before="480"/>
      <w:outlineLvl w:val="0"/>
    </w:pPr>
    <w:rPr>
      <w:rFonts w:eastAsia="MS Gothic"/>
      <w:b/>
      <w:bCs/>
      <w:color w:val="345A8A"/>
      <w:sz w:val="32"/>
      <w:szCs w:val="32"/>
      <w:lang w:eastAsia="fr-FR"/>
    </w:rPr>
  </w:style>
  <w:style w:type="paragraph" w:styleId="Titre2">
    <w:name w:val="heading 2"/>
    <w:basedOn w:val="Normal"/>
    <w:next w:val="Normal"/>
    <w:link w:val="Titre2Car"/>
    <w:uiPriority w:val="9"/>
    <w:unhideWhenUsed/>
    <w:qFormat/>
    <w:rsid w:val="00087418"/>
    <w:pPr>
      <w:keepNext/>
      <w:keepLines/>
      <w:spacing w:before="200"/>
      <w:outlineLvl w:val="1"/>
    </w:pPr>
    <w:rPr>
      <w:rFonts w:eastAsia="MS Gothic"/>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A0312"/>
    <w:rPr>
      <w:b/>
      <w:bCs/>
    </w:rPr>
  </w:style>
  <w:style w:type="paragraph" w:styleId="PrformatHTML">
    <w:name w:val="HTML Preformatted"/>
    <w:basedOn w:val="Normal"/>
    <w:link w:val="PrformatHTMLCar"/>
    <w:uiPriority w:val="99"/>
    <w:semiHidden/>
    <w:unhideWhenUsed/>
    <w:rsid w:val="00CA0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CA0312"/>
    <w:rPr>
      <w:rFonts w:ascii="Courier New" w:eastAsia="Times New Roman" w:hAnsi="Courier New" w:cs="Courier New"/>
      <w:sz w:val="20"/>
      <w:szCs w:val="20"/>
      <w:lang w:eastAsia="fr-FR"/>
    </w:rPr>
  </w:style>
  <w:style w:type="character" w:customStyle="1" w:styleId="Titre1Car">
    <w:name w:val="Titre 1 Car"/>
    <w:link w:val="Titre1"/>
    <w:uiPriority w:val="9"/>
    <w:rsid w:val="00087418"/>
    <w:rPr>
      <w:rFonts w:eastAsia="MS Gothic"/>
      <w:b/>
      <w:bCs/>
      <w:color w:val="345A8A"/>
      <w:sz w:val="32"/>
      <w:szCs w:val="32"/>
    </w:rPr>
  </w:style>
  <w:style w:type="character" w:customStyle="1" w:styleId="Titre2Car">
    <w:name w:val="Titre 2 Car"/>
    <w:link w:val="Titre2"/>
    <w:uiPriority w:val="9"/>
    <w:rsid w:val="00087418"/>
    <w:rPr>
      <w:rFonts w:eastAsia="MS Gothic"/>
      <w:b/>
      <w:bCs/>
      <w:color w:val="4F81BD"/>
      <w:sz w:val="26"/>
      <w:szCs w:val="26"/>
    </w:rPr>
  </w:style>
  <w:style w:type="paragraph" w:styleId="NormalWeb">
    <w:name w:val="Normal (Web)"/>
    <w:basedOn w:val="Normal"/>
    <w:uiPriority w:val="99"/>
    <w:unhideWhenUsed/>
    <w:rsid w:val="00087418"/>
    <w:pPr>
      <w:spacing w:before="100" w:beforeAutospacing="1" w:after="100" w:afterAutospacing="1"/>
    </w:pPr>
    <w:rPr>
      <w:rFonts w:ascii="Times" w:eastAsia="MS Mincho" w:hAnsi="Times"/>
      <w:sz w:val="20"/>
      <w:szCs w:val="20"/>
      <w:lang w:eastAsia="fr-FR"/>
    </w:rPr>
  </w:style>
  <w:style w:type="paragraph" w:styleId="Titre">
    <w:name w:val="Title"/>
    <w:basedOn w:val="Normal"/>
    <w:next w:val="Normal"/>
    <w:link w:val="TitreCar"/>
    <w:uiPriority w:val="10"/>
    <w:qFormat/>
    <w:rsid w:val="00087418"/>
    <w:pPr>
      <w:pBdr>
        <w:bottom w:val="single" w:sz="8" w:space="4" w:color="4F81BD"/>
      </w:pBdr>
      <w:spacing w:after="300"/>
      <w:contextualSpacing/>
    </w:pPr>
    <w:rPr>
      <w:rFonts w:eastAsia="MS Gothic"/>
      <w:color w:val="17365D"/>
      <w:spacing w:val="5"/>
      <w:kern w:val="28"/>
      <w:sz w:val="52"/>
      <w:szCs w:val="52"/>
      <w:lang w:eastAsia="fr-FR"/>
    </w:rPr>
  </w:style>
  <w:style w:type="character" w:customStyle="1" w:styleId="TitreCar">
    <w:name w:val="Titre Car"/>
    <w:link w:val="Titre"/>
    <w:uiPriority w:val="10"/>
    <w:rsid w:val="00087418"/>
    <w:rPr>
      <w:rFonts w:eastAsia="MS Gothic"/>
      <w:color w:val="17365D"/>
      <w:spacing w:val="5"/>
      <w:kern w:val="28"/>
      <w:sz w:val="52"/>
      <w:szCs w:val="52"/>
    </w:rPr>
  </w:style>
  <w:style w:type="paragraph" w:styleId="Paragraphedeliste">
    <w:name w:val="List Paragraph"/>
    <w:basedOn w:val="Normal"/>
    <w:uiPriority w:val="34"/>
    <w:qFormat/>
    <w:rsid w:val="00087418"/>
    <w:pPr>
      <w:ind w:left="720"/>
      <w:contextualSpacing/>
    </w:pPr>
    <w:rPr>
      <w:rFonts w:ascii="Times New Roman" w:eastAsia="MS Mincho" w:hAnsi="Times New Roman"/>
      <w:sz w:val="24"/>
      <w:szCs w:val="24"/>
      <w:lang w:eastAsia="fr-FR"/>
    </w:rPr>
  </w:style>
  <w:style w:type="paragraph" w:styleId="Textedebulles">
    <w:name w:val="Balloon Text"/>
    <w:basedOn w:val="Normal"/>
    <w:link w:val="TextedebullesCar"/>
    <w:uiPriority w:val="99"/>
    <w:semiHidden/>
    <w:unhideWhenUsed/>
    <w:rsid w:val="00B668F2"/>
    <w:rPr>
      <w:rFonts w:ascii="Tahoma" w:hAnsi="Tahoma" w:cs="Tahoma"/>
      <w:sz w:val="16"/>
      <w:szCs w:val="16"/>
    </w:rPr>
  </w:style>
  <w:style w:type="character" w:customStyle="1" w:styleId="TextedebullesCar">
    <w:name w:val="Texte de bulles Car"/>
    <w:link w:val="Textedebulles"/>
    <w:uiPriority w:val="99"/>
    <w:semiHidden/>
    <w:rsid w:val="00B668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9244">
      <w:bodyDiv w:val="1"/>
      <w:marLeft w:val="0"/>
      <w:marRight w:val="0"/>
      <w:marTop w:val="0"/>
      <w:marBottom w:val="0"/>
      <w:divBdr>
        <w:top w:val="none" w:sz="0" w:space="0" w:color="auto"/>
        <w:left w:val="none" w:sz="0" w:space="0" w:color="auto"/>
        <w:bottom w:val="none" w:sz="0" w:space="0" w:color="auto"/>
        <w:right w:val="none" w:sz="0" w:space="0" w:color="auto"/>
      </w:divBdr>
    </w:div>
    <w:div w:id="529417163">
      <w:bodyDiv w:val="1"/>
      <w:marLeft w:val="0"/>
      <w:marRight w:val="0"/>
      <w:marTop w:val="0"/>
      <w:marBottom w:val="0"/>
      <w:divBdr>
        <w:top w:val="none" w:sz="0" w:space="0" w:color="auto"/>
        <w:left w:val="none" w:sz="0" w:space="0" w:color="auto"/>
        <w:bottom w:val="none" w:sz="0" w:space="0" w:color="auto"/>
        <w:right w:val="none" w:sz="0" w:space="0" w:color="auto"/>
      </w:divBdr>
    </w:div>
    <w:div w:id="622808171">
      <w:bodyDiv w:val="1"/>
      <w:marLeft w:val="0"/>
      <w:marRight w:val="0"/>
      <w:marTop w:val="0"/>
      <w:marBottom w:val="0"/>
      <w:divBdr>
        <w:top w:val="none" w:sz="0" w:space="0" w:color="auto"/>
        <w:left w:val="none" w:sz="0" w:space="0" w:color="auto"/>
        <w:bottom w:val="none" w:sz="0" w:space="0" w:color="auto"/>
        <w:right w:val="none" w:sz="0" w:space="0" w:color="auto"/>
      </w:divBdr>
      <w:divsChild>
        <w:div w:id="463082535">
          <w:marLeft w:val="0"/>
          <w:marRight w:val="0"/>
          <w:marTop w:val="0"/>
          <w:marBottom w:val="0"/>
          <w:divBdr>
            <w:top w:val="none" w:sz="0" w:space="0" w:color="auto"/>
            <w:left w:val="none" w:sz="0" w:space="0" w:color="auto"/>
            <w:bottom w:val="none" w:sz="0" w:space="0" w:color="auto"/>
            <w:right w:val="none" w:sz="0" w:space="0" w:color="auto"/>
          </w:divBdr>
          <w:divsChild>
            <w:div w:id="1867714652">
              <w:marLeft w:val="0"/>
              <w:marRight w:val="0"/>
              <w:marTop w:val="0"/>
              <w:marBottom w:val="0"/>
              <w:divBdr>
                <w:top w:val="none" w:sz="0" w:space="0" w:color="auto"/>
                <w:left w:val="none" w:sz="0" w:space="0" w:color="auto"/>
                <w:bottom w:val="none" w:sz="0" w:space="0" w:color="auto"/>
                <w:right w:val="none" w:sz="0" w:space="0" w:color="auto"/>
              </w:divBdr>
              <w:divsChild>
                <w:div w:id="6816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3709">
      <w:bodyDiv w:val="1"/>
      <w:marLeft w:val="0"/>
      <w:marRight w:val="0"/>
      <w:marTop w:val="0"/>
      <w:marBottom w:val="0"/>
      <w:divBdr>
        <w:top w:val="none" w:sz="0" w:space="0" w:color="auto"/>
        <w:left w:val="none" w:sz="0" w:space="0" w:color="auto"/>
        <w:bottom w:val="none" w:sz="0" w:space="0" w:color="auto"/>
        <w:right w:val="none" w:sz="0" w:space="0" w:color="auto"/>
      </w:divBdr>
    </w:div>
    <w:div w:id="1721244247">
      <w:bodyDiv w:val="1"/>
      <w:marLeft w:val="0"/>
      <w:marRight w:val="0"/>
      <w:marTop w:val="0"/>
      <w:marBottom w:val="0"/>
      <w:divBdr>
        <w:top w:val="none" w:sz="0" w:space="0" w:color="auto"/>
        <w:left w:val="none" w:sz="0" w:space="0" w:color="auto"/>
        <w:bottom w:val="none" w:sz="0" w:space="0" w:color="auto"/>
        <w:right w:val="none" w:sz="0" w:space="0" w:color="auto"/>
      </w:divBdr>
    </w:div>
    <w:div w:id="20185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58F2E-5DB9-450F-B741-88E56916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fsuoise</dc:creator>
  <cp:lastModifiedBy>SNUipp Oise</cp:lastModifiedBy>
  <cp:revision>2</cp:revision>
  <cp:lastPrinted>2014-04-08T14:56:00Z</cp:lastPrinted>
  <dcterms:created xsi:type="dcterms:W3CDTF">2015-09-08T10:38:00Z</dcterms:created>
  <dcterms:modified xsi:type="dcterms:W3CDTF">2015-09-08T10:38:00Z</dcterms:modified>
</cp:coreProperties>
</file>